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0794" w14:textId="3E102E1E" w:rsidR="00A10E65" w:rsidRPr="00ED1448" w:rsidRDefault="007B5F51" w:rsidP="00AD04A7">
      <w:pPr>
        <w:jc w:val="both"/>
        <w:rPr>
          <w:b/>
          <w:bCs/>
          <w:szCs w:val="24"/>
          <w:u w:val="double"/>
        </w:rPr>
      </w:pPr>
      <w:r w:rsidRPr="00ED1448">
        <w:rPr>
          <w:b/>
          <w:bCs/>
          <w:szCs w:val="24"/>
          <w:u w:val="double"/>
        </w:rPr>
        <w:t>Textbausteine zum Weltladentag 202</w:t>
      </w:r>
      <w:r w:rsidR="009E1A04">
        <w:rPr>
          <w:b/>
          <w:bCs/>
          <w:szCs w:val="24"/>
          <w:u w:val="double"/>
        </w:rPr>
        <w:t>4</w:t>
      </w:r>
      <w:r w:rsidRPr="00ED1448">
        <w:rPr>
          <w:b/>
          <w:bCs/>
          <w:szCs w:val="24"/>
          <w:u w:val="double"/>
        </w:rPr>
        <w:t xml:space="preserve"> für den Antrag einer Genehmigung</w:t>
      </w:r>
    </w:p>
    <w:p w14:paraId="3246EE05" w14:textId="2DECE29E" w:rsidR="007B5F51" w:rsidRDefault="007B5F51" w:rsidP="00AD04A7">
      <w:pPr>
        <w:jc w:val="both"/>
        <w:rPr>
          <w:i/>
          <w:iCs/>
        </w:rPr>
      </w:pPr>
      <w:r w:rsidRPr="007B5F51">
        <w:rPr>
          <w:i/>
          <w:iCs/>
        </w:rPr>
        <w:t>Klärt im Vorfeld</w:t>
      </w:r>
      <w:r>
        <w:rPr>
          <w:i/>
          <w:iCs/>
        </w:rPr>
        <w:t xml:space="preserve"> eurer Aktionen unbedingt</w:t>
      </w:r>
      <w:r w:rsidRPr="007B5F51">
        <w:rPr>
          <w:i/>
          <w:iCs/>
        </w:rPr>
        <w:t xml:space="preserve"> ab, ob ihr für euren ausgewählten Ort eine Genehmigung für die Aktion braucht. </w:t>
      </w:r>
      <w:r w:rsidR="00977AC2" w:rsidRPr="002D107C">
        <w:rPr>
          <w:i/>
          <w:iCs/>
        </w:rPr>
        <w:t xml:space="preserve">Bei </w:t>
      </w:r>
      <w:r w:rsidR="00FC29B5" w:rsidRPr="002D107C">
        <w:rPr>
          <w:i/>
          <w:iCs/>
        </w:rPr>
        <w:t xml:space="preserve">mehr </w:t>
      </w:r>
      <w:r w:rsidR="00977AC2" w:rsidRPr="002D107C">
        <w:rPr>
          <w:i/>
          <w:iCs/>
        </w:rPr>
        <w:t>als</w:t>
      </w:r>
      <w:r w:rsidR="00FC29B5" w:rsidRPr="002D107C">
        <w:rPr>
          <w:i/>
          <w:iCs/>
        </w:rPr>
        <w:t xml:space="preserve"> 2 Personen aufwärts </w:t>
      </w:r>
      <w:r w:rsidR="00977AC2" w:rsidRPr="002D107C">
        <w:rPr>
          <w:i/>
          <w:iCs/>
        </w:rPr>
        <w:t xml:space="preserve">solltet ihr </w:t>
      </w:r>
      <w:r w:rsidR="00FC29B5" w:rsidRPr="002D107C">
        <w:rPr>
          <w:i/>
          <w:iCs/>
        </w:rPr>
        <w:t>alle öffentlichen Aktionen bei de</w:t>
      </w:r>
      <w:r w:rsidR="002D107C">
        <w:rPr>
          <w:i/>
          <w:iCs/>
        </w:rPr>
        <w:t>r</w:t>
      </w:r>
      <w:r w:rsidR="00FC29B5" w:rsidRPr="002D107C">
        <w:rPr>
          <w:i/>
          <w:iCs/>
        </w:rPr>
        <w:t xml:space="preserve"> zuständigen Behörde anmelden.</w:t>
      </w:r>
      <w:r w:rsidR="00977AC2">
        <w:rPr>
          <w:i/>
          <w:iCs/>
        </w:rPr>
        <w:t xml:space="preserve"> </w:t>
      </w:r>
      <w:proofErr w:type="gramStart"/>
      <w:r w:rsidRPr="007B5F51">
        <w:rPr>
          <w:i/>
          <w:iCs/>
        </w:rPr>
        <w:t>Nutzt</w:t>
      </w:r>
      <w:proofErr w:type="gramEnd"/>
      <w:r w:rsidRPr="007B5F51">
        <w:rPr>
          <w:i/>
          <w:iCs/>
        </w:rPr>
        <w:t xml:space="preserve"> dafür entweder die Formulare des Ordnungsamts oder stellt einen formlosen Antrag mit geplantem Termin und einer Kurzbeschreibung der Aktion. </w:t>
      </w:r>
    </w:p>
    <w:p w14:paraId="210EA65E" w14:textId="3986D805" w:rsidR="00544EDB" w:rsidRDefault="007B5F51" w:rsidP="00AD04A7">
      <w:pPr>
        <w:jc w:val="both"/>
        <w:rPr>
          <w:i/>
          <w:iCs/>
        </w:rPr>
      </w:pPr>
      <w:r w:rsidRPr="007B5F51">
        <w:rPr>
          <w:i/>
          <w:iCs/>
        </w:rPr>
        <w:t>In der Regel fällt eine solche Aktion in die Kategorie „</w:t>
      </w:r>
      <w:r w:rsidR="002D107C" w:rsidRPr="002D107C">
        <w:rPr>
          <w:i/>
          <w:iCs/>
        </w:rPr>
        <w:t>Kundgebungsanmeldung</w:t>
      </w:r>
      <w:r w:rsidR="002D107C" w:rsidRPr="002D107C">
        <w:rPr>
          <w:i/>
          <w:iCs/>
        </w:rPr>
        <w:t>“ ggf. auch „</w:t>
      </w:r>
      <w:r w:rsidRPr="007B5F51">
        <w:rPr>
          <w:i/>
          <w:iCs/>
        </w:rPr>
        <w:t xml:space="preserve">Sondernutzung des öffentlichen Raums/von öffentlichen Verkehrsflächen“. </w:t>
      </w:r>
      <w:r>
        <w:rPr>
          <w:i/>
          <w:iCs/>
        </w:rPr>
        <w:t>Folgende Textbausteine könnt ihr dafür verwenden und sie an eure Bedürfnisse anpassen</w:t>
      </w:r>
      <w:r w:rsidR="00545C33">
        <w:rPr>
          <w:i/>
          <w:iCs/>
        </w:rPr>
        <w:t xml:space="preserve">. </w:t>
      </w:r>
    </w:p>
    <w:p w14:paraId="154E69ED" w14:textId="4D636453" w:rsidR="007B5F51" w:rsidRPr="007B5F51" w:rsidRDefault="002D107C" w:rsidP="00AD04A7">
      <w:pPr>
        <w:jc w:val="both"/>
        <w:rPr>
          <w:b/>
          <w:u w:val="double"/>
        </w:rPr>
      </w:pPr>
      <w:r>
        <w:rPr>
          <w:b/>
          <w:u w:val="double"/>
        </w:rPr>
        <w:br/>
      </w:r>
      <w:r w:rsidR="007B5F51">
        <w:rPr>
          <w:b/>
          <w:u w:val="double"/>
        </w:rPr>
        <w:t>Die Aktion</w:t>
      </w:r>
      <w:r w:rsidR="00E55A29">
        <w:rPr>
          <w:b/>
          <w:u w:val="double"/>
        </w:rPr>
        <w:t xml:space="preserve"> zum Weltladentag</w:t>
      </w:r>
    </w:p>
    <w:p w14:paraId="64F2E808" w14:textId="624AD4F5" w:rsidR="00612F18" w:rsidRDefault="00912628" w:rsidP="00AD04A7">
      <w:pPr>
        <w:jc w:val="both"/>
      </w:pPr>
      <w:r w:rsidRPr="00912628">
        <w:t xml:space="preserve">Mit </w:t>
      </w:r>
      <w:r>
        <w:t xml:space="preserve">der </w:t>
      </w:r>
      <w:r w:rsidR="00E55A29">
        <w:t>Aktion zum Weltladentag</w:t>
      </w:r>
      <w:r w:rsidRPr="00912628">
        <w:t xml:space="preserve"> möchten wir Menschen für </w:t>
      </w:r>
      <w:r w:rsidR="004F7DB8">
        <w:t xml:space="preserve">die Dringlichkeit </w:t>
      </w:r>
      <w:r w:rsidR="00760725">
        <w:t>einer klimagerechteren Politik</w:t>
      </w:r>
      <w:r w:rsidRPr="00912628">
        <w:t xml:space="preserve"> sensibilisieren. </w:t>
      </w:r>
    </w:p>
    <w:p w14:paraId="0A926E0A" w14:textId="64AA9002" w:rsidR="00F001F8" w:rsidRPr="009B0C03" w:rsidRDefault="00F001F8" w:rsidP="00AD04A7">
      <w:pPr>
        <w:jc w:val="both"/>
      </w:pPr>
      <w:r>
        <w:rPr>
          <w:highlight w:val="yellow"/>
        </w:rPr>
        <w:t xml:space="preserve">Aktion 1: </w:t>
      </w:r>
      <w:r w:rsidR="00662A20" w:rsidRPr="009B0C03">
        <w:t>ca. 2m-Stand mit Postkarten zum Unterschreiben</w:t>
      </w:r>
      <w:r w:rsidR="009B0C03" w:rsidRPr="009B0C03">
        <w:t xml:space="preserve"> im öffentlichen Raum</w:t>
      </w:r>
    </w:p>
    <w:p w14:paraId="361A28E7" w14:textId="6893DAAD" w:rsidR="00612F18" w:rsidRDefault="00F001F8" w:rsidP="00AD04A7">
      <w:pPr>
        <w:jc w:val="both"/>
      </w:pPr>
      <w:r>
        <w:rPr>
          <w:highlight w:val="yellow"/>
        </w:rPr>
        <w:t>Aktion</w:t>
      </w:r>
      <w:r>
        <w:t xml:space="preserve"> 2</w:t>
      </w:r>
      <w:r w:rsidR="00612F18">
        <w:t xml:space="preserve">: </w:t>
      </w:r>
      <w:r w:rsidR="000B12F8">
        <w:t>ca. 2m-Stand mit Pinnwand im Hintergrund zur Schokoladen-Verkostung</w:t>
      </w:r>
      <w:r w:rsidR="00612F18">
        <w:t xml:space="preserve"> im öffentlichen Raum. </w:t>
      </w:r>
    </w:p>
    <w:p w14:paraId="7540730B" w14:textId="2F3A51B7" w:rsidR="00612F18" w:rsidRDefault="00F001F8" w:rsidP="00AD04A7">
      <w:pPr>
        <w:jc w:val="both"/>
      </w:pPr>
      <w:r>
        <w:rPr>
          <w:highlight w:val="yellow"/>
        </w:rPr>
        <w:t>Aktion</w:t>
      </w:r>
      <w:r w:rsidR="00612F18" w:rsidRPr="0071211A">
        <w:rPr>
          <w:highlight w:val="yellow"/>
        </w:rPr>
        <w:t xml:space="preserve"> </w:t>
      </w:r>
      <w:r>
        <w:rPr>
          <w:highlight w:val="yellow"/>
        </w:rPr>
        <w:t>3</w:t>
      </w:r>
      <w:r w:rsidR="00612F18" w:rsidRPr="0071211A">
        <w:rPr>
          <w:highlight w:val="yellow"/>
        </w:rPr>
        <w:t>:</w:t>
      </w:r>
      <w:r w:rsidR="00612F18">
        <w:t xml:space="preserve"> </w:t>
      </w:r>
      <w:r w:rsidR="000F601D">
        <w:t>Boden-Memory-Spiel</w:t>
      </w:r>
      <w:r>
        <w:t xml:space="preserve"> ca. 1,5m x 1,5m </w:t>
      </w:r>
    </w:p>
    <w:p w14:paraId="05F63D4E" w14:textId="1BCB8832" w:rsidR="00E74314" w:rsidRDefault="00F001F8" w:rsidP="00AD04A7">
      <w:pPr>
        <w:jc w:val="both"/>
      </w:pPr>
      <w:r>
        <w:rPr>
          <w:highlight w:val="yellow"/>
        </w:rPr>
        <w:t>Aktion</w:t>
      </w:r>
      <w:r w:rsidR="00612F18" w:rsidRPr="0071211A">
        <w:rPr>
          <w:highlight w:val="yellow"/>
        </w:rPr>
        <w:t xml:space="preserve"> </w:t>
      </w:r>
      <w:r>
        <w:rPr>
          <w:highlight w:val="yellow"/>
        </w:rPr>
        <w:t>4</w:t>
      </w:r>
      <w:r w:rsidR="00612F18" w:rsidRPr="0071211A">
        <w:rPr>
          <w:highlight w:val="yellow"/>
        </w:rPr>
        <w:t>:</w:t>
      </w:r>
      <w:r w:rsidR="00612F18">
        <w:t xml:space="preserve"> </w:t>
      </w:r>
      <w:r w:rsidR="009B0C03">
        <w:t>Boden-I</w:t>
      </w:r>
      <w:r>
        <w:t xml:space="preserve">nstallation </w:t>
      </w:r>
      <w:r w:rsidR="009B0C03">
        <w:t>im öffentlichen Raum: Motive von Verursachern von Klimaschäden und Folgen von Klimaschäden</w:t>
      </w:r>
      <w:r w:rsidR="00E80136">
        <w:t xml:space="preserve"> werden am Boden gegenübergestellt. In der Mitte steht mit Kreide geschrieben: Ist das gerecht?</w:t>
      </w:r>
    </w:p>
    <w:p w14:paraId="108188D7" w14:textId="6CFFF718" w:rsidR="00AD04A7" w:rsidRDefault="00AD04A7" w:rsidP="00AD04A7">
      <w:pPr>
        <w:jc w:val="both"/>
      </w:pPr>
    </w:p>
    <w:p w14:paraId="5797BD08" w14:textId="4798060C" w:rsidR="00545C33" w:rsidRDefault="00545C33" w:rsidP="00AD04A7">
      <w:pPr>
        <w:jc w:val="both"/>
        <w:rPr>
          <w:szCs w:val="24"/>
        </w:rPr>
      </w:pPr>
      <w:r>
        <w:rPr>
          <w:iCs/>
        </w:rPr>
        <w:t>Die Aktion wollen wir am</w:t>
      </w:r>
      <w:r>
        <w:t xml:space="preserve"> </w:t>
      </w:r>
      <w:r w:rsidRPr="00545C33">
        <w:rPr>
          <w:highlight w:val="yellow"/>
        </w:rPr>
        <w:t>XX.XX.XXX</w:t>
      </w:r>
      <w:r>
        <w:t xml:space="preserve"> von </w:t>
      </w:r>
      <w:r w:rsidRPr="00545C33">
        <w:rPr>
          <w:highlight w:val="yellow"/>
        </w:rPr>
        <w:t>XX</w:t>
      </w:r>
      <w:r>
        <w:t xml:space="preserve"> Uhr bis </w:t>
      </w:r>
      <w:r w:rsidRPr="00545C33">
        <w:rPr>
          <w:highlight w:val="yellow"/>
        </w:rPr>
        <w:t>XX</w:t>
      </w:r>
      <w:r>
        <w:t xml:space="preserve"> Uhr in der </w:t>
      </w:r>
      <w:r w:rsidRPr="00545C33">
        <w:rPr>
          <w:highlight w:val="yellow"/>
        </w:rPr>
        <w:t>Muster</w:t>
      </w:r>
      <w:r>
        <w:rPr>
          <w:highlight w:val="yellow"/>
        </w:rPr>
        <w:t xml:space="preserve">adresse </w:t>
      </w:r>
      <w:r>
        <w:t xml:space="preserve">durchführen. Die Aktion nimmt voraussichtlich eine Fläche von ca. </w:t>
      </w:r>
      <w:r w:rsidR="008C7C14" w:rsidRPr="008C7C14">
        <w:rPr>
          <w:highlight w:val="yellow"/>
        </w:rPr>
        <w:t>2x2</w:t>
      </w:r>
      <w:r>
        <w:rPr>
          <w:szCs w:val="24"/>
        </w:rPr>
        <w:t xml:space="preserve"> ein. </w:t>
      </w:r>
      <w:r w:rsidR="00080B46">
        <w:rPr>
          <w:szCs w:val="24"/>
        </w:rPr>
        <w:t xml:space="preserve">Es werden </w:t>
      </w:r>
      <w:r w:rsidR="00080B46" w:rsidRPr="008C40A0">
        <w:rPr>
          <w:szCs w:val="24"/>
          <w:highlight w:val="yellow"/>
        </w:rPr>
        <w:t>XX</w:t>
      </w:r>
      <w:r w:rsidR="00080B46">
        <w:rPr>
          <w:szCs w:val="24"/>
        </w:rPr>
        <w:t xml:space="preserve"> Personen vom Weltladen vor Ort sein.</w:t>
      </w:r>
    </w:p>
    <w:p w14:paraId="60E9737A" w14:textId="4A0107DA" w:rsidR="00DA772B" w:rsidRPr="007B5F51" w:rsidRDefault="00CF0B14" w:rsidP="00DA772B">
      <w:pPr>
        <w:jc w:val="both"/>
        <w:rPr>
          <w:rFonts w:eastAsia="Times New Roman"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94D2D5" wp14:editId="6D3265E1">
            <wp:simplePos x="0" y="0"/>
            <wp:positionH relativeFrom="column">
              <wp:posOffset>4391660</wp:posOffset>
            </wp:positionH>
            <wp:positionV relativeFrom="paragraph">
              <wp:posOffset>295275</wp:posOffset>
            </wp:positionV>
            <wp:extent cx="2160444" cy="1440000"/>
            <wp:effectExtent l="0" t="0" r="0" b="8255"/>
            <wp:wrapSquare wrapText="bothSides"/>
            <wp:docPr id="2133108509" name="Grafik 1" descr="Ein Bild, das Text, Handschrift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108509" name="Grafik 1" descr="Ein Bild, das Text, Handschrift, Straß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4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72B" w:rsidRPr="0017465E">
        <w:rPr>
          <w:rFonts w:eastAsia="Times New Roman"/>
          <w:iCs/>
        </w:rPr>
        <w:t xml:space="preserve">Hier </w:t>
      </w:r>
      <w:r w:rsidR="008C40A0">
        <w:rPr>
          <w:rFonts w:eastAsia="Times New Roman"/>
          <w:iCs/>
        </w:rPr>
        <w:t>ein Beispiel</w:t>
      </w:r>
      <w:r w:rsidR="00DA772B" w:rsidRPr="0017465E">
        <w:rPr>
          <w:rFonts w:eastAsia="Times New Roman"/>
          <w:iCs/>
        </w:rPr>
        <w:t>, wie es aussehen könnte:</w:t>
      </w:r>
      <w:r w:rsidR="00DA772B" w:rsidRPr="007B5F51">
        <w:rPr>
          <w:rFonts w:eastAsia="Times New Roman"/>
          <w:iCs/>
        </w:rPr>
        <w:t xml:space="preserve"> </w:t>
      </w:r>
    </w:p>
    <w:p w14:paraId="735BB23F" w14:textId="0069612E" w:rsidR="00CF0B14" w:rsidRDefault="00CF0B14" w:rsidP="00AD04A7">
      <w:pPr>
        <w:jc w:val="both"/>
        <w:rPr>
          <w:iCs/>
        </w:rPr>
      </w:pPr>
      <w:r w:rsidRPr="0059615D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096CA6EB" wp14:editId="1843697C">
            <wp:simplePos x="0" y="0"/>
            <wp:positionH relativeFrom="margin">
              <wp:posOffset>2192020</wp:posOffset>
            </wp:positionH>
            <wp:positionV relativeFrom="paragraph">
              <wp:posOffset>33020</wp:posOffset>
            </wp:positionV>
            <wp:extent cx="2159286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1908917302" name="Grafik 3" descr="Ein Bild, das Text, Quadrat, Gelände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917302" name="Grafik 3" descr="Ein Bild, das Text, Quadrat, Gelände, Rechtec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15D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84C48E2" wp14:editId="5081A27D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2160000" cy="1440000"/>
            <wp:effectExtent l="0" t="0" r="0" b="8255"/>
            <wp:wrapSquare wrapText="bothSides"/>
            <wp:docPr id="2022709666" name="Grafik 2" descr="Ein Bild, das Text, Screenshot, Kreis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709666" name="Grafik 2" descr="Ein Bild, das Text, Screenshot, Kreis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15D">
        <w:rPr>
          <w:iCs/>
          <w:highlight w:val="yellow"/>
        </w:rPr>
        <w:t xml:space="preserve">Aktion </w:t>
      </w:r>
      <w:r w:rsidR="0059615D" w:rsidRPr="0059615D">
        <w:rPr>
          <w:iCs/>
          <w:highlight w:val="yellow"/>
        </w:rPr>
        <w:t>2</w:t>
      </w:r>
      <w:r w:rsidR="0059615D" w:rsidRPr="0059615D">
        <w:rPr>
          <w:iCs/>
          <w:highlight w:val="yellow"/>
        </w:rPr>
        <w:tab/>
      </w:r>
      <w:r w:rsidR="0059615D" w:rsidRPr="0059615D">
        <w:rPr>
          <w:iCs/>
          <w:highlight w:val="yellow"/>
        </w:rPr>
        <w:tab/>
      </w:r>
      <w:r w:rsidR="0059615D" w:rsidRPr="0059615D">
        <w:rPr>
          <w:iCs/>
          <w:highlight w:val="yellow"/>
        </w:rPr>
        <w:tab/>
      </w:r>
      <w:r w:rsidR="0059615D" w:rsidRPr="0059615D">
        <w:rPr>
          <w:iCs/>
          <w:highlight w:val="yellow"/>
        </w:rPr>
        <w:tab/>
        <w:t>Aktion 3</w:t>
      </w:r>
      <w:r w:rsidR="0059615D" w:rsidRPr="0059615D">
        <w:rPr>
          <w:iCs/>
          <w:highlight w:val="yellow"/>
        </w:rPr>
        <w:tab/>
      </w:r>
      <w:r w:rsidR="0059615D" w:rsidRPr="0059615D">
        <w:rPr>
          <w:iCs/>
          <w:highlight w:val="yellow"/>
        </w:rPr>
        <w:tab/>
      </w:r>
      <w:r w:rsidR="0059615D" w:rsidRPr="0059615D">
        <w:rPr>
          <w:iCs/>
          <w:highlight w:val="yellow"/>
        </w:rPr>
        <w:tab/>
      </w:r>
      <w:r w:rsidR="0059615D" w:rsidRPr="0059615D">
        <w:rPr>
          <w:iCs/>
          <w:highlight w:val="yellow"/>
        </w:rPr>
        <w:tab/>
        <w:t>Aktion 4</w:t>
      </w:r>
    </w:p>
    <w:p w14:paraId="69379B8C" w14:textId="28DB81FA" w:rsidR="001D4EB7" w:rsidRDefault="001D4EB7" w:rsidP="00AD04A7">
      <w:pPr>
        <w:jc w:val="both"/>
        <w:rPr>
          <w:iCs/>
        </w:rPr>
      </w:pPr>
    </w:p>
    <w:p w14:paraId="3B7FC962" w14:textId="604D0B16" w:rsidR="00ED1448" w:rsidRDefault="00097449" w:rsidP="00AD04A7">
      <w:pPr>
        <w:jc w:val="both"/>
        <w:rPr>
          <w:b/>
          <w:u w:val="double"/>
        </w:rPr>
      </w:pPr>
      <w:r>
        <w:rPr>
          <w:b/>
          <w:u w:val="double"/>
        </w:rPr>
        <w:t>Hintergrund der Aktion</w:t>
      </w:r>
    </w:p>
    <w:p w14:paraId="0CB05AFC" w14:textId="4F11575A" w:rsidR="000528A7" w:rsidRPr="000528A7" w:rsidRDefault="004A1E93" w:rsidP="00AD04A7">
      <w:pPr>
        <w:jc w:val="both"/>
      </w:pPr>
      <w:r>
        <w:rPr>
          <w:bCs/>
        </w:rPr>
        <w:t xml:space="preserve">Unsere </w:t>
      </w:r>
      <w:r w:rsidR="00545C33">
        <w:rPr>
          <w:bCs/>
        </w:rPr>
        <w:t>Aktion ist Teil einer bundesweiten Aktion des Weltladen-Dachverband e.V.</w:t>
      </w:r>
      <w:r>
        <w:rPr>
          <w:bCs/>
        </w:rPr>
        <w:t xml:space="preserve"> zum Weltladentag am </w:t>
      </w:r>
      <w:r w:rsidR="00AE134D">
        <w:rPr>
          <w:bCs/>
        </w:rPr>
        <w:t>1</w:t>
      </w:r>
      <w:r w:rsidR="0059615D">
        <w:rPr>
          <w:bCs/>
        </w:rPr>
        <w:t>1</w:t>
      </w:r>
      <w:r w:rsidR="00272C86">
        <w:rPr>
          <w:bCs/>
        </w:rPr>
        <w:t>.</w:t>
      </w:r>
      <w:r>
        <w:rPr>
          <w:bCs/>
        </w:rPr>
        <w:t xml:space="preserve"> Mai 202</w:t>
      </w:r>
      <w:r w:rsidR="0059615D">
        <w:rPr>
          <w:bCs/>
        </w:rPr>
        <w:t>4</w:t>
      </w:r>
      <w:r w:rsidR="00545C33">
        <w:rPr>
          <w:bCs/>
        </w:rPr>
        <w:t>, die gefördert wird durch Engagement Global mit finanzieller Unterstützung des Bundesministeriums für wirtschaftliche Zusammenarbeit und Entwicklung</w:t>
      </w:r>
      <w:r w:rsidR="00642EE3">
        <w:rPr>
          <w:bCs/>
        </w:rPr>
        <w:t>, Brot für die Welt</w:t>
      </w:r>
      <w:r w:rsidR="00AE134D">
        <w:rPr>
          <w:bCs/>
        </w:rPr>
        <w:t xml:space="preserve"> und </w:t>
      </w:r>
      <w:r w:rsidR="0059615D">
        <w:rPr>
          <w:bCs/>
        </w:rPr>
        <w:t>der Postcode Lotterie</w:t>
      </w:r>
      <w:r w:rsidR="00545C33">
        <w:rPr>
          <w:bCs/>
        </w:rPr>
        <w:t xml:space="preserve">. </w:t>
      </w:r>
      <w:r w:rsidR="009807A8">
        <w:rPr>
          <w:bCs/>
        </w:rPr>
        <w:t xml:space="preserve">Weitere Informationen finden Sie </w:t>
      </w:r>
      <w:r w:rsidR="00554DD1">
        <w:rPr>
          <w:bCs/>
        </w:rPr>
        <w:t>unter</w:t>
      </w:r>
      <w:r w:rsidR="009807A8">
        <w:rPr>
          <w:bCs/>
        </w:rPr>
        <w:t xml:space="preserve"> </w:t>
      </w:r>
      <w:hyperlink r:id="rId13" w:history="1">
        <w:r w:rsidR="00554DD1" w:rsidRPr="00397C9D">
          <w:rPr>
            <w:rStyle w:val="Hyperlink"/>
            <w:bCs/>
          </w:rPr>
          <w:t>www.weltladen.de/kampagne</w:t>
        </w:r>
      </w:hyperlink>
      <w:r w:rsidR="00E55A29">
        <w:rPr>
          <w:bCs/>
        </w:rPr>
        <w:t>.</w:t>
      </w:r>
      <w:r w:rsidR="00554DD1">
        <w:rPr>
          <w:bCs/>
        </w:rPr>
        <w:t xml:space="preserve"> </w:t>
      </w:r>
    </w:p>
    <w:sectPr w:rsidR="000528A7" w:rsidRPr="000528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562C" w14:textId="77777777" w:rsidR="005A14D7" w:rsidRDefault="005A14D7" w:rsidP="007B5F51">
      <w:pPr>
        <w:spacing w:after="0" w:line="240" w:lineRule="auto"/>
      </w:pPr>
      <w:r>
        <w:separator/>
      </w:r>
    </w:p>
  </w:endnote>
  <w:endnote w:type="continuationSeparator" w:id="0">
    <w:p w14:paraId="38DADFFB" w14:textId="77777777" w:rsidR="005A14D7" w:rsidRDefault="005A14D7" w:rsidP="007B5F51">
      <w:pPr>
        <w:spacing w:after="0" w:line="240" w:lineRule="auto"/>
      </w:pPr>
      <w:r>
        <w:continuationSeparator/>
      </w:r>
    </w:p>
  </w:endnote>
  <w:endnote w:type="continuationNotice" w:id="1">
    <w:p w14:paraId="11E893A0" w14:textId="77777777" w:rsidR="005A14D7" w:rsidRDefault="005A1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28B1" w14:textId="77777777" w:rsidR="00E55A29" w:rsidRDefault="00E55A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CE9F" w14:textId="7E798872" w:rsidR="004B6FC0" w:rsidRDefault="007B5F51">
    <w:pPr>
      <w:pStyle w:val="Fuzeile"/>
    </w:pPr>
    <w:r>
      <w:t>Quelle: Weltladen-Dachverband e.V.</w:t>
    </w:r>
    <w:r>
      <w:tab/>
    </w:r>
    <w:r>
      <w:tab/>
      <w:t xml:space="preserve">Stand: </w:t>
    </w:r>
    <w:r w:rsidR="00E55A29">
      <w:t>15</w:t>
    </w:r>
    <w:r w:rsidR="00094522">
      <w:t>. Februar 202</w:t>
    </w:r>
    <w:r w:rsidR="00E55A29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FD50" w14:textId="77777777" w:rsidR="00E55A29" w:rsidRDefault="00E55A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573C" w14:textId="77777777" w:rsidR="005A14D7" w:rsidRDefault="005A14D7" w:rsidP="007B5F51">
      <w:pPr>
        <w:spacing w:after="0" w:line="240" w:lineRule="auto"/>
      </w:pPr>
      <w:r>
        <w:separator/>
      </w:r>
    </w:p>
  </w:footnote>
  <w:footnote w:type="continuationSeparator" w:id="0">
    <w:p w14:paraId="7F88BC7C" w14:textId="77777777" w:rsidR="005A14D7" w:rsidRDefault="005A14D7" w:rsidP="007B5F51">
      <w:pPr>
        <w:spacing w:after="0" w:line="240" w:lineRule="auto"/>
      </w:pPr>
      <w:r>
        <w:continuationSeparator/>
      </w:r>
    </w:p>
  </w:footnote>
  <w:footnote w:type="continuationNotice" w:id="1">
    <w:p w14:paraId="7DF7D007" w14:textId="77777777" w:rsidR="005A14D7" w:rsidRDefault="005A14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C979" w14:textId="77777777" w:rsidR="00E55A29" w:rsidRDefault="00E55A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6864" w14:textId="4624DBB8" w:rsidR="007B5F51" w:rsidRDefault="007B5F51" w:rsidP="007B5F5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B7F4" w14:textId="77777777" w:rsidR="00E55A29" w:rsidRDefault="00E55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51"/>
    <w:rsid w:val="000528A7"/>
    <w:rsid w:val="00080B46"/>
    <w:rsid w:val="000905B4"/>
    <w:rsid w:val="00094522"/>
    <w:rsid w:val="00097449"/>
    <w:rsid w:val="000B12F8"/>
    <w:rsid w:val="000D3E90"/>
    <w:rsid w:val="000F601D"/>
    <w:rsid w:val="0017465E"/>
    <w:rsid w:val="00184B6A"/>
    <w:rsid w:val="001A07C2"/>
    <w:rsid w:val="001B1CBD"/>
    <w:rsid w:val="001C1E54"/>
    <w:rsid w:val="001D4EB7"/>
    <w:rsid w:val="002254D9"/>
    <w:rsid w:val="00240083"/>
    <w:rsid w:val="00272C86"/>
    <w:rsid w:val="002A5A8E"/>
    <w:rsid w:val="002D107C"/>
    <w:rsid w:val="002D2B4E"/>
    <w:rsid w:val="00302C55"/>
    <w:rsid w:val="00324148"/>
    <w:rsid w:val="003700CD"/>
    <w:rsid w:val="003D38E4"/>
    <w:rsid w:val="003D3A77"/>
    <w:rsid w:val="00406543"/>
    <w:rsid w:val="004A1E93"/>
    <w:rsid w:val="004B6FC0"/>
    <w:rsid w:val="004F1126"/>
    <w:rsid w:val="004F7DB8"/>
    <w:rsid w:val="005042FD"/>
    <w:rsid w:val="00544EDB"/>
    <w:rsid w:val="00545C33"/>
    <w:rsid w:val="00554DD1"/>
    <w:rsid w:val="0059615D"/>
    <w:rsid w:val="005A14D7"/>
    <w:rsid w:val="00612F18"/>
    <w:rsid w:val="006259C3"/>
    <w:rsid w:val="00642EE3"/>
    <w:rsid w:val="00662A20"/>
    <w:rsid w:val="00695D59"/>
    <w:rsid w:val="0071211A"/>
    <w:rsid w:val="00760725"/>
    <w:rsid w:val="007B5F51"/>
    <w:rsid w:val="008C40A0"/>
    <w:rsid w:val="008C7C14"/>
    <w:rsid w:val="00904BB6"/>
    <w:rsid w:val="00912628"/>
    <w:rsid w:val="009376C4"/>
    <w:rsid w:val="00977AC2"/>
    <w:rsid w:val="009807A8"/>
    <w:rsid w:val="009B0C03"/>
    <w:rsid w:val="009C069B"/>
    <w:rsid w:val="009E1A04"/>
    <w:rsid w:val="00A10E65"/>
    <w:rsid w:val="00A77C75"/>
    <w:rsid w:val="00AD04A7"/>
    <w:rsid w:val="00AE134D"/>
    <w:rsid w:val="00C636D3"/>
    <w:rsid w:val="00C924B7"/>
    <w:rsid w:val="00C96E82"/>
    <w:rsid w:val="00CF0B14"/>
    <w:rsid w:val="00D20582"/>
    <w:rsid w:val="00DA772B"/>
    <w:rsid w:val="00DA7CBB"/>
    <w:rsid w:val="00E55A29"/>
    <w:rsid w:val="00E63FD1"/>
    <w:rsid w:val="00E74314"/>
    <w:rsid w:val="00E80136"/>
    <w:rsid w:val="00ED1448"/>
    <w:rsid w:val="00F001F8"/>
    <w:rsid w:val="00F20D77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C74A"/>
  <w15:chartTrackingRefBased/>
  <w15:docId w15:val="{25BC5DD7-F262-421B-9FF6-05F846F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5C33"/>
    <w:pPr>
      <w:spacing w:after="120"/>
    </w:pPr>
    <w:rPr>
      <w:rFonts w:ascii="Gill Sans MT" w:hAnsi="Gill Sans MT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95D5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D2B4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5D59"/>
    <w:rPr>
      <w:rFonts w:ascii="Gill Sans MT" w:eastAsiaTheme="majorEastAsia" w:hAnsi="Gill Sans MT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2B4E"/>
    <w:rPr>
      <w:rFonts w:ascii="Gill Sans MT" w:eastAsiaTheme="majorEastAsia" w:hAnsi="Gill Sans MT" w:cstheme="majorBidi"/>
      <w:b/>
      <w:color w:val="2F5496" w:themeColor="accent1" w:themeShade="BF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B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F51"/>
    <w:rPr>
      <w:rFonts w:ascii="Gill Sans MT" w:hAnsi="Gill Sans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B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F51"/>
    <w:rPr>
      <w:rFonts w:ascii="Gill Sans MT" w:hAnsi="Gill Sans MT"/>
      <w:sz w:val="24"/>
    </w:rPr>
  </w:style>
  <w:style w:type="table" w:styleId="Tabellenraster">
    <w:name w:val="Table Grid"/>
    <w:basedOn w:val="NormaleTabelle"/>
    <w:uiPriority w:val="39"/>
    <w:rsid w:val="007B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5F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D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54DD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6E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6E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6E82"/>
    <w:rPr>
      <w:rFonts w:ascii="Gill Sans MT" w:hAnsi="Gill Sans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E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E82"/>
    <w:rPr>
      <w:rFonts w:ascii="Gill Sans MT" w:hAnsi="Gill Sans M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E8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80B46"/>
    <w:pPr>
      <w:spacing w:after="0" w:line="240" w:lineRule="auto"/>
    </w:pPr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ltladen.de/kampagn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BD18A070506409C6900F41E7A0310" ma:contentTypeVersion="18" ma:contentTypeDescription="Ein neues Dokument erstellen." ma:contentTypeScope="" ma:versionID="8be531ba3580a637bfffb657cd0c3001">
  <xsd:schema xmlns:xsd="http://www.w3.org/2001/XMLSchema" xmlns:xs="http://www.w3.org/2001/XMLSchema" xmlns:p="http://schemas.microsoft.com/office/2006/metadata/properties" xmlns:ns2="79f99dda-70ca-4dee-b37c-8db3c27adc80" xmlns:ns3="b7e9f781-4522-426e-9294-5d66fa8383f0" targetNamespace="http://schemas.microsoft.com/office/2006/metadata/properties" ma:root="true" ma:fieldsID="fd3e96e7c9fd31a1e4c2f598a6cb8b23" ns2:_="" ns3:_="">
    <xsd:import namespace="79f99dda-70ca-4dee-b37c-8db3c27adc80"/>
    <xsd:import namespace="b7e9f781-4522-426e-9294-5d66fa838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9dda-70ca-4dee-b37c-8db3c27a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30429-8c0a-4c70-ac24-4594f789b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781-4522-426e-9294-5d66fa838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d3639-cb31-431e-b930-4c8fd7910922}" ma:internalName="TaxCatchAll" ma:showField="CatchAllData" ma:web="b7e9f781-4522-426e-9294-5d66fa838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99dda-70ca-4dee-b37c-8db3c27adc80">
      <Terms xmlns="http://schemas.microsoft.com/office/infopath/2007/PartnerControls"/>
    </lcf76f155ced4ddcb4097134ff3c332f>
    <TaxCatchAll xmlns="b7e9f781-4522-426e-9294-5d66fa8383f0" xsi:nil="true"/>
    <SharedWithUsers xmlns="b7e9f781-4522-426e-9294-5d66fa8383f0">
      <UserInfo>
        <DisplayName>Anna Hirt</DisplayName>
        <AccountId>28</AccountId>
        <AccountType/>
      </UserInfo>
      <UserInfo>
        <DisplayName>Stephanie Seeger</DisplayName>
        <AccountId>4585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74A7DE-663B-49C0-ADC4-103D4A684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B2C68-E479-4B5D-A428-379F7CBA3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009F4E-044A-4845-9D69-512354A56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9dda-70ca-4dee-b37c-8db3c27adc80"/>
    <ds:schemaRef ds:uri="b7e9f781-4522-426e-9294-5d66fa83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AC3FB-2538-4D1C-AA85-88136A1774E2}">
  <ds:schemaRefs>
    <ds:schemaRef ds:uri="http://schemas.microsoft.com/office/2006/metadata/properties"/>
    <ds:schemaRef ds:uri="http://schemas.microsoft.com/office/infopath/2007/PartnerControls"/>
    <ds:schemaRef ds:uri="79f99dda-70ca-4dee-b37c-8db3c27adc80"/>
    <ds:schemaRef ds:uri="b7e9f781-4522-426e-9294-5d66fa8383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Hirt</dc:creator>
  <cp:keywords/>
  <dc:description/>
  <cp:lastModifiedBy>Stephanie Seeger</cp:lastModifiedBy>
  <cp:revision>37</cp:revision>
  <dcterms:created xsi:type="dcterms:W3CDTF">2022-12-28T09:47:00Z</dcterms:created>
  <dcterms:modified xsi:type="dcterms:W3CDTF">2024-02-16T11:29:00Z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0x010100CACBD18A070506409C6900F41E7A0310</vt:lpwstr>
  </property>
  <property fmtid="{D5CDD505-2E9C-101B-9397-08002B2CF9AE}" pid="3" name="MediaServiceImageTags">
    <vt:lpwstr/>
  </property>
</Properties>
</file>